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76" w:rsidRDefault="001F2D76" w:rsidP="00D922B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СОВЕТ</w:t>
      </w:r>
      <w:r w:rsidR="00D922B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СЕЛЬСКОГО ПОСЕЛЕНИЯ</w:t>
      </w:r>
      <w:r w:rsidR="00D922B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УГДАНСКОЕ»</w:t>
      </w:r>
    </w:p>
    <w:p w:rsidR="001F2D76" w:rsidRDefault="001F2D76" w:rsidP="001F2D7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F2D76" w:rsidRDefault="001F2D76" w:rsidP="001F2D7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F2D76" w:rsidRDefault="001F2D76" w:rsidP="001F2D7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1F2D76" w:rsidRDefault="001F2D76" w:rsidP="001F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D76" w:rsidRPr="00036F6E" w:rsidRDefault="001F2D76" w:rsidP="001F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6E">
        <w:rPr>
          <w:rFonts w:ascii="Times New Roman" w:hAnsi="Times New Roman" w:cs="Times New Roman"/>
          <w:sz w:val="28"/>
          <w:szCs w:val="28"/>
        </w:rPr>
        <w:t xml:space="preserve">  </w:t>
      </w:r>
      <w:r w:rsidR="00D922B6">
        <w:rPr>
          <w:rFonts w:ascii="Times New Roman" w:hAnsi="Times New Roman" w:cs="Times New Roman"/>
          <w:sz w:val="28"/>
          <w:szCs w:val="28"/>
        </w:rPr>
        <w:t xml:space="preserve">от 15 декабря </w:t>
      </w:r>
      <w:r w:rsidR="00A36E41">
        <w:rPr>
          <w:rFonts w:ascii="Times New Roman" w:hAnsi="Times New Roman" w:cs="Times New Roman"/>
          <w:sz w:val="28"/>
          <w:szCs w:val="28"/>
        </w:rPr>
        <w:t xml:space="preserve"> </w:t>
      </w:r>
      <w:r w:rsidR="0097447E">
        <w:rPr>
          <w:rFonts w:ascii="Times New Roman" w:hAnsi="Times New Roman" w:cs="Times New Roman"/>
          <w:sz w:val="28"/>
          <w:szCs w:val="28"/>
        </w:rPr>
        <w:t>20</w:t>
      </w:r>
      <w:r w:rsidR="002B591A">
        <w:rPr>
          <w:rFonts w:ascii="Times New Roman" w:hAnsi="Times New Roman" w:cs="Times New Roman"/>
          <w:sz w:val="28"/>
          <w:szCs w:val="28"/>
        </w:rPr>
        <w:t>2</w:t>
      </w:r>
      <w:r w:rsidR="00A36E41">
        <w:rPr>
          <w:rFonts w:ascii="Times New Roman" w:hAnsi="Times New Roman" w:cs="Times New Roman"/>
          <w:sz w:val="28"/>
          <w:szCs w:val="28"/>
        </w:rPr>
        <w:t>1</w:t>
      </w:r>
      <w:r w:rsidRPr="00036F6E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  <w:t>№</w:t>
      </w:r>
      <w:r w:rsidR="00D922B6">
        <w:rPr>
          <w:rFonts w:ascii="Times New Roman" w:hAnsi="Times New Roman" w:cs="Times New Roman"/>
          <w:sz w:val="28"/>
          <w:szCs w:val="28"/>
        </w:rPr>
        <w:t>31</w:t>
      </w:r>
    </w:p>
    <w:p w:rsidR="001F2D76" w:rsidRDefault="001F2D76" w:rsidP="001F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D76" w:rsidRDefault="001F2D76" w:rsidP="001F2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D76" w:rsidRDefault="001F2D76" w:rsidP="001F2D7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части полномочий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Угданское</w:t>
      </w:r>
      <w:proofErr w:type="spellEnd"/>
      <w:r w:rsidRPr="00910D1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922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муниципальному району «Читинский район» на 20</w:t>
      </w:r>
      <w:r w:rsidR="00200878">
        <w:rPr>
          <w:rFonts w:ascii="Times New Roman" w:hAnsi="Times New Roman" w:cs="Times New Roman"/>
          <w:b/>
          <w:sz w:val="28"/>
          <w:szCs w:val="28"/>
        </w:rPr>
        <w:t>2</w:t>
      </w:r>
      <w:r w:rsidR="00A36E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2D76" w:rsidRDefault="001F2D76" w:rsidP="001F2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2D76" w:rsidRDefault="001F2D76" w:rsidP="001F2D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 ст.15 Федерального закона от 06.10.2003 № 131-ФЗ «Об общих принципах организации местного самоуправления в Российской Федерации» (с изменениями и дополнениями), Уставом сельского поселения </w:t>
      </w:r>
      <w:r w:rsidRPr="001F2D7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2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Положением «О порядке заключения Соглашения органами местного самоуправления сельского поселения </w:t>
      </w:r>
      <w:r w:rsidRPr="00324FA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муниципального района «Читинский район» о передаче (принятии) части полномочий по решению вопросов местного значения», принятого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2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F6E">
        <w:rPr>
          <w:rFonts w:ascii="Times New Roman" w:hAnsi="Times New Roman" w:cs="Times New Roman"/>
          <w:sz w:val="28"/>
          <w:szCs w:val="28"/>
        </w:rPr>
        <w:t>от «</w:t>
      </w:r>
      <w:r w:rsidR="00AE24D5">
        <w:rPr>
          <w:rFonts w:ascii="Times New Roman" w:hAnsi="Times New Roman" w:cs="Times New Roman"/>
          <w:sz w:val="28"/>
          <w:szCs w:val="28"/>
        </w:rPr>
        <w:t>15</w:t>
      </w:r>
      <w:r w:rsidRPr="00036F6E">
        <w:rPr>
          <w:rFonts w:ascii="Times New Roman" w:hAnsi="Times New Roman" w:cs="Times New Roman"/>
          <w:sz w:val="28"/>
          <w:szCs w:val="28"/>
        </w:rPr>
        <w:t xml:space="preserve">» </w:t>
      </w:r>
      <w:r w:rsidR="00AE24D5">
        <w:rPr>
          <w:rFonts w:ascii="Times New Roman" w:hAnsi="Times New Roman" w:cs="Times New Roman"/>
          <w:sz w:val="28"/>
          <w:szCs w:val="28"/>
        </w:rPr>
        <w:t>дека</w:t>
      </w:r>
      <w:r w:rsidRPr="00036F6E">
        <w:rPr>
          <w:rFonts w:ascii="Times New Roman" w:hAnsi="Times New Roman" w:cs="Times New Roman"/>
          <w:sz w:val="28"/>
          <w:szCs w:val="28"/>
        </w:rPr>
        <w:t>бря 20</w:t>
      </w:r>
      <w:r w:rsidR="00AE24D5">
        <w:rPr>
          <w:rFonts w:ascii="Times New Roman" w:hAnsi="Times New Roman" w:cs="Times New Roman"/>
          <w:sz w:val="28"/>
          <w:szCs w:val="28"/>
        </w:rPr>
        <w:t>2</w:t>
      </w:r>
      <w:r w:rsidRPr="00036F6E">
        <w:rPr>
          <w:rFonts w:ascii="Times New Roman" w:hAnsi="Times New Roman" w:cs="Times New Roman"/>
          <w:sz w:val="28"/>
          <w:szCs w:val="28"/>
        </w:rPr>
        <w:t>1</w:t>
      </w:r>
      <w:r w:rsidR="00AE24D5">
        <w:rPr>
          <w:rFonts w:ascii="Times New Roman" w:hAnsi="Times New Roman" w:cs="Times New Roman"/>
          <w:sz w:val="28"/>
          <w:szCs w:val="28"/>
        </w:rPr>
        <w:t xml:space="preserve"> </w:t>
      </w:r>
      <w:r w:rsidRPr="00036F6E">
        <w:rPr>
          <w:rFonts w:ascii="Times New Roman" w:hAnsi="Times New Roman" w:cs="Times New Roman"/>
          <w:sz w:val="28"/>
          <w:szCs w:val="28"/>
        </w:rPr>
        <w:t>г. №</w:t>
      </w:r>
      <w:r w:rsidR="00AE24D5">
        <w:rPr>
          <w:rFonts w:ascii="Times New Roman" w:hAnsi="Times New Roman" w:cs="Times New Roman"/>
          <w:sz w:val="28"/>
          <w:szCs w:val="28"/>
        </w:rPr>
        <w:t>31</w:t>
      </w:r>
      <w:r w:rsidRPr="00036F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эффективного решения вопроса местного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, Совет сельского поселения 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2D76" w:rsidRDefault="001F2D76" w:rsidP="001F2D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D76" w:rsidRDefault="001F2D76" w:rsidP="001F2D7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922B6" w:rsidRDefault="00D922B6" w:rsidP="001F2D7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Администрации сельского поселения 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2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 часть полномочий по решению во</w:t>
      </w:r>
      <w:r w:rsidR="0097447E">
        <w:rPr>
          <w:rFonts w:ascii="Times New Roman" w:hAnsi="Times New Roman" w:cs="Times New Roman"/>
          <w:sz w:val="28"/>
          <w:szCs w:val="28"/>
        </w:rPr>
        <w:t>просов местного значения на 202</w:t>
      </w:r>
      <w:r w:rsidR="00A36E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D76" w:rsidRDefault="001F2D76" w:rsidP="001F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сельского поселения 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2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заключить Соглашение </w:t>
      </w:r>
      <w:r>
        <w:rPr>
          <w:rFonts w:ascii="Times New Roman" w:eastAsia="Calibri" w:hAnsi="Times New Roman" w:cs="Times New Roman"/>
          <w:sz w:val="28"/>
          <w:szCs w:val="28"/>
        </w:rPr>
        <w:t>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 о передаче осуществления вышеуказанных полномочий сельского поселения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2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муниципальному району «Читинский район».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Объем межбюджетных трансфертов, рассчитанный в соответствии с согласованными методиками и расчетами межбюджетных трансфертов, предусматривается в соглашении о передаче части полномочий.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решение в муниципальный район «Читинский район» и Совет муниципального района «Читинский район».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«Ингода» и разместить на официальном сайте администрации сельского поселения 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2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решение вступает в силу со дня его официального опубликования и распространяет своё действие на правоотн</w:t>
      </w:r>
      <w:r w:rsidR="0097447E">
        <w:rPr>
          <w:rFonts w:ascii="Times New Roman" w:hAnsi="Times New Roman" w:cs="Times New Roman"/>
          <w:sz w:val="28"/>
          <w:szCs w:val="28"/>
        </w:rPr>
        <w:t>ошения, возникающие с 01.01.202</w:t>
      </w:r>
      <w:r w:rsidR="00A36E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D76" w:rsidRDefault="001F2D76" w:rsidP="001F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F2D76" w:rsidRDefault="001F2D76"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22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B2DC8">
        <w:rPr>
          <w:rFonts w:ascii="Times New Roman" w:eastAsia="Times New Roman" w:hAnsi="Times New Roman" w:cs="Times New Roman"/>
          <w:sz w:val="28"/>
          <w:szCs w:val="28"/>
        </w:rPr>
        <w:t xml:space="preserve">В.Б. </w:t>
      </w:r>
      <w:proofErr w:type="spellStart"/>
      <w:r w:rsidR="00AB2DC8">
        <w:rPr>
          <w:rFonts w:ascii="Times New Roman" w:eastAsia="Times New Roman" w:hAnsi="Times New Roman" w:cs="Times New Roman"/>
          <w:sz w:val="28"/>
          <w:szCs w:val="28"/>
        </w:rPr>
        <w:t>Дашиева</w:t>
      </w:r>
      <w:proofErr w:type="spellEnd"/>
    </w:p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p w:rsidR="001F2D76" w:rsidRDefault="001F2D76"/>
    <w:tbl>
      <w:tblPr>
        <w:tblW w:w="10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62"/>
        <w:gridCol w:w="5223"/>
      </w:tblGrid>
      <w:tr w:rsidR="000A7996" w:rsidTr="00A36E41">
        <w:trPr>
          <w:tblCellSpacing w:w="0" w:type="dxa"/>
        </w:trPr>
        <w:tc>
          <w:tcPr>
            <w:tcW w:w="4962" w:type="dxa"/>
            <w:hideMark/>
          </w:tcPr>
          <w:p w:rsidR="0097447E" w:rsidRDefault="0097447E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C51BCE" w:rsidRDefault="000A7996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«Читинский район»</w:t>
            </w: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C51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«___»___</w:t>
            </w:r>
            <w:r w:rsidR="00A36E41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C51BCE">
              <w:rPr>
                <w:rFonts w:ascii="Times New Roman" w:eastAsia="Times New Roman" w:hAnsi="Times New Roman" w:cs="Times New Roman"/>
                <w:sz w:val="28"/>
                <w:szCs w:val="28"/>
              </w:rPr>
              <w:t>____202</w:t>
            </w:r>
            <w:r w:rsidR="00A36E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51BCE">
              <w:rPr>
                <w:rFonts w:ascii="Times New Roman" w:eastAsia="Times New Roman" w:hAnsi="Times New Roman" w:cs="Times New Roman"/>
                <w:sz w:val="28"/>
                <w:szCs w:val="28"/>
              </w:rPr>
              <w:t>г. №____</w:t>
            </w: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5223" w:type="dxa"/>
          </w:tcPr>
          <w:p w:rsidR="0097447E" w:rsidRDefault="0097447E" w:rsidP="00432664">
            <w:pPr>
              <w:spacing w:after="0" w:line="240" w:lineRule="auto"/>
              <w:ind w:left="-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 Совета</w:t>
            </w: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с.п. </w:t>
            </w:r>
            <w:r w:rsidRPr="00036F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36F6E">
              <w:rPr>
                <w:rFonts w:ascii="Times New Roman" w:hAnsi="Times New Roman" w:cs="Times New Roman"/>
                <w:sz w:val="28"/>
                <w:szCs w:val="28"/>
              </w:rPr>
              <w:t>Угданское</w:t>
            </w:r>
            <w:proofErr w:type="spellEnd"/>
            <w:r w:rsidRPr="00036F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7996" w:rsidRPr="00200878" w:rsidRDefault="00A36E41" w:rsidP="00D922B6">
            <w:pPr>
              <w:spacing w:after="0" w:line="240" w:lineRule="auto"/>
              <w:ind w:left="-426"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922B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»___</w:t>
            </w:r>
            <w:r w:rsidR="00D922B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___2021г. №_</w:t>
            </w:r>
            <w:r w:rsidR="00D922B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C51BCE" w:rsidRPr="00036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</w:tbl>
    <w:p w:rsidR="000A7996" w:rsidRDefault="000A7996" w:rsidP="000A7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СОГЛАШЕНИЕ</w:t>
      </w:r>
    </w:p>
    <w:p w:rsidR="000A7996" w:rsidRPr="006A66B1" w:rsidRDefault="000A7996" w:rsidP="000A799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B1">
        <w:rPr>
          <w:rFonts w:ascii="Times New Roman" w:hAnsi="Times New Roman" w:cs="Times New Roman"/>
          <w:b/>
          <w:sz w:val="28"/>
          <w:szCs w:val="28"/>
        </w:rPr>
        <w:t>о передаче части полномочий</w:t>
      </w:r>
      <w:r w:rsidRPr="006A66B1">
        <w:rPr>
          <w:rFonts w:ascii="Times New Roman" w:eastAsia="Calibri" w:hAnsi="Times New Roman" w:cs="Times New Roman"/>
          <w:b/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организаций культуры </w:t>
      </w:r>
      <w:r w:rsidRPr="006A66B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300D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Угдан</w:t>
      </w:r>
      <w:r w:rsidRPr="00300DDC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300DDC">
        <w:rPr>
          <w:rFonts w:ascii="Times New Roman" w:hAnsi="Times New Roman" w:cs="Times New Roman"/>
          <w:b/>
          <w:sz w:val="28"/>
          <w:szCs w:val="28"/>
        </w:rPr>
        <w:t>»</w:t>
      </w:r>
    </w:p>
    <w:p w:rsidR="000A7996" w:rsidRPr="006A66B1" w:rsidRDefault="000A7996" w:rsidP="000A799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B1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="0097447E">
        <w:rPr>
          <w:rFonts w:ascii="Times New Roman" w:hAnsi="Times New Roman" w:cs="Times New Roman"/>
          <w:b/>
          <w:sz w:val="28"/>
          <w:szCs w:val="28"/>
        </w:rPr>
        <w:t>району «Читинский район» на 202</w:t>
      </w:r>
      <w:r w:rsidR="00A36E41">
        <w:rPr>
          <w:rFonts w:ascii="Times New Roman" w:hAnsi="Times New Roman" w:cs="Times New Roman"/>
          <w:b/>
          <w:sz w:val="28"/>
          <w:szCs w:val="28"/>
        </w:rPr>
        <w:t>2</w:t>
      </w:r>
      <w:r w:rsidRPr="006A66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7996" w:rsidRDefault="000A7996" w:rsidP="000A7996">
      <w:pPr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996" w:rsidRDefault="000A7996" w:rsidP="001F2D76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«Читинский район» в лице </w:t>
      </w:r>
      <w:r w:rsidR="00AB2DC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7447E">
        <w:rPr>
          <w:rFonts w:ascii="Times New Roman" w:eastAsia="Times New Roman" w:hAnsi="Times New Roman" w:cs="Times New Roman"/>
          <w:sz w:val="28"/>
          <w:szCs w:val="28"/>
        </w:rPr>
        <w:t xml:space="preserve">лавы муниципального района «Читинский район» </w:t>
      </w:r>
      <w:r w:rsidR="00A36E41">
        <w:rPr>
          <w:rFonts w:ascii="Times New Roman" w:eastAsia="Times New Roman" w:hAnsi="Times New Roman" w:cs="Times New Roman"/>
          <w:sz w:val="28"/>
          <w:szCs w:val="28"/>
        </w:rPr>
        <w:t>Машукова Виктора Юрьевича</w:t>
      </w:r>
      <w:r w:rsidR="0097447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действующего на основании Устава муниципального района «Читинский район», именуемое в дальнейшем  муниципальный район  «Читинский район», с одной стороны, и муниципальное образование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 w:rsidR="0097447E">
        <w:rPr>
          <w:rFonts w:ascii="Times New Roman" w:eastAsia="Times New Roman" w:hAnsi="Times New Roman" w:cs="Times New Roman"/>
          <w:sz w:val="28"/>
          <w:szCs w:val="28"/>
        </w:rPr>
        <w:t>, в лице 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муниципального образования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DC8">
        <w:rPr>
          <w:rFonts w:ascii="Times New Roman" w:hAnsi="Times New Roman" w:cs="Times New Roman"/>
          <w:sz w:val="28"/>
          <w:szCs w:val="28"/>
        </w:rPr>
        <w:t>Дашиевой</w:t>
      </w:r>
      <w:proofErr w:type="spellEnd"/>
      <w:r w:rsidR="00AB2DC8">
        <w:rPr>
          <w:rFonts w:ascii="Times New Roman" w:hAnsi="Times New Roman" w:cs="Times New Roman"/>
          <w:sz w:val="28"/>
          <w:szCs w:val="28"/>
        </w:rPr>
        <w:t xml:space="preserve"> Валентины </w:t>
      </w:r>
      <w:proofErr w:type="spellStart"/>
      <w:r w:rsidR="00AB2DC8">
        <w:rPr>
          <w:rFonts w:ascii="Times New Roman" w:hAnsi="Times New Roman" w:cs="Times New Roman"/>
          <w:sz w:val="28"/>
          <w:szCs w:val="28"/>
        </w:rPr>
        <w:t>Бато</w:t>
      </w:r>
      <w:r w:rsidR="00D922B6">
        <w:rPr>
          <w:rFonts w:ascii="Times New Roman" w:hAnsi="Times New Roman" w:cs="Times New Roman"/>
          <w:sz w:val="28"/>
          <w:szCs w:val="28"/>
        </w:rPr>
        <w:t>-Б</w:t>
      </w:r>
      <w:r w:rsidR="00AB2DC8">
        <w:rPr>
          <w:rFonts w:ascii="Times New Roman" w:hAnsi="Times New Roman" w:cs="Times New Roman"/>
          <w:sz w:val="28"/>
          <w:szCs w:val="28"/>
        </w:rPr>
        <w:t>олотовны</w:t>
      </w:r>
      <w:proofErr w:type="spellEnd"/>
      <w:r w:rsidR="00AB2D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22B6">
        <w:rPr>
          <w:rFonts w:ascii="Times New Roman" w:eastAsia="Times New Roman" w:hAnsi="Times New Roman" w:cs="Times New Roman"/>
          <w:sz w:val="28"/>
          <w:szCs w:val="28"/>
        </w:rPr>
        <w:t>действующей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 муниципального образования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именуемое в</w:t>
      </w:r>
      <w:proofErr w:type="gramEnd"/>
      <w:r w:rsidR="00D92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дальнейшем  муниципальное образование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с другой стороны, совместно  именуемые «Стороны», руководствуясь Гражданским кодексом Российской Федерации, Бюджетным кодексом Российской Федерации, статьей 14, пунктом 4 статьи 15 Федерального закона от 06.10.2003</w:t>
      </w:r>
      <w:r w:rsidR="001F2D7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Федерации, Уставом муниципального  района «Читинский район», Уставом муниципального образования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с целью эффективного решения вопросов местного значения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заключили</w:t>
      </w:r>
      <w:r w:rsidR="00D92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Соглашение  о передаче части полномочий по решению вопросов местного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«Читинский район»</w:t>
      </w:r>
      <w:r w:rsidR="00C51BCE">
        <w:rPr>
          <w:rFonts w:ascii="Times New Roman" w:hAnsi="Times New Roman" w:cs="Times New Roman"/>
          <w:sz w:val="28"/>
          <w:szCs w:val="28"/>
        </w:rPr>
        <w:t xml:space="preserve"> на 202</w:t>
      </w:r>
      <w:r w:rsidR="00A36E41">
        <w:rPr>
          <w:rFonts w:ascii="Times New Roman" w:hAnsi="Times New Roman" w:cs="Times New Roman"/>
          <w:sz w:val="28"/>
          <w:szCs w:val="28"/>
        </w:rPr>
        <w:t>2</w:t>
      </w:r>
      <w:r w:rsidR="00C51B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447E" w:rsidRDefault="0097447E" w:rsidP="000A7996">
      <w:pPr>
        <w:shd w:val="clear" w:color="auto" w:fill="FFFFFF"/>
        <w:spacing w:after="0" w:line="240" w:lineRule="auto"/>
        <w:ind w:left="-42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A7996" w:rsidRDefault="000A7996" w:rsidP="000A7996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1.1.Муниципальное образование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передает, а муниципальный район «Читинский район» принимает и осуществляет полномочия, перечисленные в  пункте 2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Передача полномочий производится в интересах социально-экономического развития муниципального района  «Читинский район» и с учетом возможности эффективного их осуществления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Для осуществления переданных муниципально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части полномочий из бюджета сельского поселения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межбюджетные трансферты </w:t>
      </w:r>
      <w:r w:rsidRPr="001F2D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B2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размере</w:t>
      </w:r>
      <w:r w:rsidR="00C55165"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71D0"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55165"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>00 рублей.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Перечень части полномочий, подлежащих передаче</w:t>
      </w:r>
    </w:p>
    <w:p w:rsidR="000A7996" w:rsidRPr="0097447E" w:rsidRDefault="000A7996" w:rsidP="00AB2DC8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сбора статистических показателей, характеризующих состояние сферы культуры поселений;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(повышение квалификации, семинары, тренинги, проведение массовых мероприятий и т. д.);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и информационное обеспечение деятельности учреждения культуры;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мероприятий, с участием жителей и творческих коллективов поселения в районных, межрайонных творческих конкурсах, фестивалях;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мероприятий, посвященных официальным праздникам, установленных законами Российской Федерации, Дня села;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муниципальных заданий по оказанию муниципальных услуг в сфере культуры и досуга, финансируемых за счет бюджетных средств.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 Права и обязанности сторон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3.1.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части полномочий, а также за целевым использованием предоставленных межбюджетных трансфертов.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3.1.2.Требовать возврата суммы перечисленных межбюджетных трансфертов в случае их нецелевого использования.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3.1.3.Требовать возврата суммы перечисленных межбюджетных трансфертов в случае неисполнения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части полномочий, предусмотренных пунктом 2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3.2.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обязана: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 Передать муниципально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в порядке, установленном пунктом 4 настоящего Соглашения, межбюджетные трансферты на реализацию полномочий, предусмотренных пунктом 2 настоящего соглашения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определенным пунктом 1.3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 Предоставлять муниципально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информацию, необходимую для осуществления полномочий, предусмотренных пунктом 2 настоящего соглашения и оказывать методическую помощь в осуществлении переданных полномочий.</w:t>
      </w:r>
      <w:r>
        <w:rPr>
          <w:rFonts w:ascii="Times New Roman" w:hAnsi="Times New Roman" w:cs="Times New Roman"/>
          <w:sz w:val="28"/>
          <w:szCs w:val="28"/>
        </w:rPr>
        <w:t xml:space="preserve"> Содержит здания и имущество учреждений культуры, предназначенных для организации досуга населения и находящееся в собственности поселения.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Создавать необходимые условия для повседневной деятельности учреждения культуры, расположенного на территории поселения, а именно – обеспечение теплом и электроэнергией в соответствии с нормативами, производить капитальный и текущий ремонты здания, организовывать благоустройство и озеленение прилегающих территорий, осуществлять организацию по охране труда,  электро- и пожарной безопасности, решать вопросы укрепления материально-технической базы клубного учреждения.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3.3. </w:t>
      </w:r>
      <w:r w:rsidR="0043266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«Читинский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имеет право: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3.3.1. На финансовое и материальное обеспечение полномочий, предусмотренных пунктом 2 настоящего Соглашения, за счет межбюджетных трансфертов, предоставляемых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порядке, предусмотренном пунктом 4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Запрашивать 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информацию, необходимую для осуществления части полномочий, предусмотренных пунктом 2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3.3.3. Приостановить на срок до 1 месяца, а по окончании указанного срока прекратить исполнение части полномочий, предусмотренных пунктом 2 настоящего Соглашения, при непредставлении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месяцев с момента последнего перечисления.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части полномочий, предусмотренных в пункте 2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3.4. </w:t>
      </w:r>
      <w:r w:rsidR="0043266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«Читинский район»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обязан: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 Осуществлять часть полномочия, предусмотренного пунктом 2 настоящего Соглашения, в соответствии с требованиями действующего законодательства.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3.4.2. Обеспечивать целевое использование межбюджетных трансфертов, предоставленных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исключительно на осуществление полномочий, предусмотренных пунктом 2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3.4.4.  Предоставлять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согласование проекты договоров, соглашений, заключаемых в рамках осуществления передаваемых полномочий.</w:t>
      </w:r>
    </w:p>
    <w:p w:rsidR="0097447E" w:rsidRDefault="0097447E" w:rsidP="000A79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996" w:rsidRDefault="000A7996" w:rsidP="000A79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 Порядок определения объема межбюджетных трансфертов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4.1.Передача осуществления части полномочий, указанных в пункте 2 настоящего Соглашения, осуществляется за счет межбюджетных трансфертов, предоставляемых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бюджет  муниципального района «Читинский район».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Объем межбюджетных трансфертов, необходимых для осуществления передаваемых полномочий, указанных в пункте 2 настоящего Соглашения, рассчитывается в соответствии с принятой Методикой </w:t>
      </w:r>
      <w:r>
        <w:rPr>
          <w:rFonts w:ascii="Times New Roman" w:eastAsia="Calibri" w:hAnsi="Times New Roman" w:cs="Times New Roman"/>
          <w:sz w:val="28"/>
          <w:szCs w:val="28"/>
        </w:rPr>
        <w:t>расчёта межбюджетных трансфертов на осуществление части полномочий муниципального района «Читинский район» по решению вопросов местного значения, передаваемых сельским пос</w:t>
      </w:r>
      <w:r>
        <w:rPr>
          <w:rFonts w:ascii="Times New Roman" w:hAnsi="Times New Roman" w:cs="Times New Roman"/>
          <w:sz w:val="28"/>
          <w:szCs w:val="28"/>
        </w:rPr>
        <w:t xml:space="preserve">елениям.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Перечисление межбюджетных трансфертов,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«Читинский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полномочий, указанных в пункте 2 настоящего Соглашения, осуществляется в соответствии с утвержденной сводной бюджетной росписи по расходам местного бюджета муниципального района «Читинский  район».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5.  Контроль за исполнением полномочий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 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части полномочий, предусмотренных пунктом 2 настоящего Соглашения, осуществляется путем предоставления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ежеквартальных отчетов об осуществлении полномочий  и использовании межбюджетных трансфертов (в целях контроля выполнения передаваемых полномочий, администрация </w:t>
      </w:r>
      <w:r w:rsidRPr="00E61C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 табель учета рабочего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). Отчёт предоставляется в произвольной форме с предоставлением копий подтверждающих документов.</w:t>
      </w:r>
    </w:p>
    <w:p w:rsidR="000A7996" w:rsidRPr="00E61C4F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>При обнаружении фактов ненадлежащего осуществления (или неосуществления)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переданных ему полномочий, администрация </w:t>
      </w:r>
      <w:r w:rsidRPr="00E61C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назначает комиссию с участием своих представителей для составления соответствующего протокола и письменно уведомляет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 «Читинский район» об этом не позднее, чем за 3 дня до начала работы соответствующей комиссии.</w:t>
      </w:r>
    </w:p>
    <w:p w:rsidR="000A7996" w:rsidRPr="00E61C4F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4F">
        <w:rPr>
          <w:rFonts w:ascii="Times New Roman" w:eastAsia="Times New Roman" w:hAnsi="Times New Roman" w:cs="Times New Roman"/>
          <w:sz w:val="28"/>
          <w:szCs w:val="28"/>
        </w:rPr>
        <w:t>5.3.Установление факта ненадлежащего осуществления (или неосуществления) 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переданных ему части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0A7996" w:rsidRPr="00E61C4F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 «Читинский район» нес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>т ответственность за осуществление переданных им полномочий. 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5.5. В случае неисполнения администрацией </w:t>
      </w:r>
      <w:r w:rsidRPr="00E61C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="00D922B6">
        <w:rPr>
          <w:rFonts w:ascii="Times New Roman" w:hAnsi="Times New Roman" w:cs="Times New Roman"/>
          <w:sz w:val="28"/>
          <w:szCs w:val="28"/>
        </w:rPr>
        <w:t xml:space="preserve"> 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>обязательств по финансированию осуществления муниципальн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переданных ей полномочий, муниципальн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 «Читинский район» вправе требовать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расторжения данного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Срок действия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Соглашение вступает в силу с момента подписания и действует с </w:t>
      </w:r>
      <w:r w:rsidRPr="00430CB4">
        <w:rPr>
          <w:rFonts w:ascii="Times New Roman" w:eastAsia="Times New Roman" w:hAnsi="Times New Roman" w:cs="Times New Roman"/>
          <w:sz w:val="28"/>
          <w:szCs w:val="28"/>
        </w:rPr>
        <w:t>01.01.20</w:t>
      </w:r>
      <w:r w:rsidR="00337F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6E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0CB4">
        <w:rPr>
          <w:rFonts w:ascii="Times New Roman" w:eastAsia="Times New Roman" w:hAnsi="Times New Roman" w:cs="Times New Roman"/>
          <w:sz w:val="28"/>
          <w:szCs w:val="28"/>
        </w:rPr>
        <w:t xml:space="preserve"> г. по 31.12.20</w:t>
      </w:r>
      <w:r w:rsidR="00337F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6E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0CB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30107" w:rsidRPr="00FC3D77" w:rsidRDefault="00330107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Прекращение действия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Действие настоящего Соглашения прекращается в случаях: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7.1.1.  истечения сроков настоящего Соглашения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7.1.2. неосуществления или ненадлежащего осуществления муниципальн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 полномочий, предусмотренных пунктом 2 настоящего Соглашения;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7.1.3. нецелевого использования муниципальн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межбюджетных трансфертов, предоставляемых в порядке, предусмотренном настоящим Соглашением;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7.1.4. непредставления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proofErr w:type="gramStart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трёх месяцев с момента последнего перечисления;</w:t>
      </w:r>
    </w:p>
    <w:p w:rsidR="000A7996" w:rsidRDefault="000A7996" w:rsidP="00D92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7.1.5. в случае прекращения переданных полномочий в силу закона;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7.1.6. по соглашению сторон: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соглашение может быть расторгнуто по инициативе любой из сторон.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уведомление о расторжении соглашения направляется в письменной форме.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При расторжении соглашения муниципальн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«Читинский район», обеспечивает возврат материальных ресурсов и неиспользованных финансовых средств.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  При наличии споров между Сторонами настоящее Соглашение может быть расторгнуто в судебном порядке.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Ответственность сторон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  Заключительные положения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 Все изменения и дополнения к настоящему Соглашению оформляются в письменной форме 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9.4. Настоящее Соглашение составлено в двух экземплярах, имеющих равную юридическую силу (по одному экземпляру для каждого из органов местного самоуправления, заключивших настоящее Соглашение.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4785"/>
        <w:gridCol w:w="5105"/>
      </w:tblGrid>
      <w:tr w:rsidR="000A7996" w:rsidTr="00432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07" w:rsidRDefault="00330107" w:rsidP="00330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0A7996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A7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A7996" w:rsidRDefault="000A7996" w:rsidP="00330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«Читинский район»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96" w:rsidRDefault="000A7996" w:rsidP="00432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0969A2" w:rsidRPr="000947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969A2">
              <w:rPr>
                <w:rFonts w:ascii="Times New Roman" w:hAnsi="Times New Roman" w:cs="Times New Roman"/>
                <w:sz w:val="28"/>
                <w:szCs w:val="28"/>
              </w:rPr>
              <w:t>Угданское</w:t>
            </w:r>
            <w:proofErr w:type="spellEnd"/>
            <w:r w:rsidR="000969A2" w:rsidRPr="000947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7996" w:rsidTr="00432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7E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Забайкальский край,</w:t>
            </w:r>
          </w:p>
          <w:p w:rsidR="000A7996" w:rsidRDefault="000A7996" w:rsidP="0097447E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ита,  ул. Ленина,  157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6" w:rsidRDefault="000A7996" w:rsidP="00871438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Забайкальский край, </w:t>
            </w:r>
          </w:p>
          <w:p w:rsidR="001F2D76" w:rsidRDefault="000A7996" w:rsidP="00871438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Читинский район </w:t>
            </w:r>
          </w:p>
          <w:p w:rsidR="000A7996" w:rsidRPr="00AA6752" w:rsidRDefault="000A7996" w:rsidP="00871438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 w:rsidR="000969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Угдан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ул.</w:t>
            </w:r>
            <w:r w:rsidR="00871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Центральная,25</w:t>
            </w:r>
            <w:r w:rsidRPr="00A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A7996" w:rsidTr="00432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1" w:rsidRDefault="00A36E41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30107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  <w:p w:rsidR="00AB2DC8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 </w:t>
            </w:r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«Читинский район»</w:t>
            </w:r>
          </w:p>
          <w:p w:rsidR="000A7996" w:rsidRDefault="008D66EB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______________В</w:t>
            </w:r>
            <w:r w:rsidR="009744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36E4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974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36E41">
              <w:rPr>
                <w:rFonts w:ascii="Times New Roman" w:eastAsia="Times New Roman" w:hAnsi="Times New Roman" w:cs="Times New Roman"/>
                <w:sz w:val="28"/>
                <w:szCs w:val="28"/>
              </w:rPr>
              <w:t>Машуков</w:t>
            </w:r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6" w:rsidRPr="0097447E" w:rsidRDefault="000A7996" w:rsidP="00C51BCE">
            <w:pPr>
              <w:ind w:left="-426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C51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сельского поселения </w:t>
            </w:r>
            <w:r w:rsidR="00871438" w:rsidRPr="00C51B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71438" w:rsidRPr="00C51BCE">
              <w:rPr>
                <w:rFonts w:ascii="Times New Roman" w:hAnsi="Times New Roman" w:cs="Times New Roman"/>
                <w:sz w:val="28"/>
                <w:szCs w:val="28"/>
              </w:rPr>
              <w:t>Угданское</w:t>
            </w:r>
            <w:proofErr w:type="spellEnd"/>
            <w:r w:rsidR="00871438" w:rsidRPr="00C51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7996" w:rsidRDefault="000A7996" w:rsidP="00432664">
            <w:pPr>
              <w:ind w:left="-42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97447E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="00AB2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В.Б. </w:t>
            </w:r>
            <w:proofErr w:type="spellStart"/>
            <w:r w:rsidR="00AB2DC8">
              <w:rPr>
                <w:rFonts w:ascii="Times New Roman" w:eastAsia="Times New Roman" w:hAnsi="Times New Roman" w:cs="Times New Roman"/>
                <w:sz w:val="28"/>
                <w:szCs w:val="28"/>
              </w:rPr>
              <w:t>Дашиева</w:t>
            </w:r>
            <w:proofErr w:type="spellEnd"/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996" w:rsidTr="00432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6" w:rsidRDefault="000A7996" w:rsidP="00432664">
            <w:pPr>
              <w:ind w:left="-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Датаподписания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996" w:rsidRDefault="000A7996" w:rsidP="000A7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7996" w:rsidRDefault="000A7996" w:rsidP="000A7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438" w:rsidRDefault="00871438" w:rsidP="000A7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7996" w:rsidRDefault="000A7996" w:rsidP="00974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0A7996" w:rsidRDefault="000A7996" w:rsidP="000A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96" w:rsidRPr="006A66B1" w:rsidRDefault="000A7996" w:rsidP="000A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расчета межбюджетных трансфертов, </w:t>
      </w:r>
    </w:p>
    <w:p w:rsidR="000A7996" w:rsidRPr="006A66B1" w:rsidRDefault="000A7996" w:rsidP="000A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B1">
        <w:rPr>
          <w:rFonts w:ascii="Times New Roman" w:hAnsi="Times New Roman" w:cs="Times New Roman"/>
          <w:b/>
          <w:sz w:val="28"/>
          <w:szCs w:val="28"/>
        </w:rPr>
        <w:t xml:space="preserve">предоставляемых из бюджета сельского поселения </w:t>
      </w:r>
      <w:r w:rsidR="0090025F" w:rsidRPr="009002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0025F" w:rsidRPr="0090025F">
        <w:rPr>
          <w:rFonts w:ascii="Times New Roman" w:hAnsi="Times New Roman" w:cs="Times New Roman"/>
          <w:b/>
          <w:sz w:val="28"/>
          <w:szCs w:val="28"/>
        </w:rPr>
        <w:t>Угданское</w:t>
      </w:r>
      <w:proofErr w:type="spellEnd"/>
      <w:r w:rsidR="0090025F" w:rsidRPr="0090025F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6A66B1">
        <w:rPr>
          <w:rFonts w:ascii="Times New Roman" w:hAnsi="Times New Roman" w:cs="Times New Roman"/>
          <w:b/>
          <w:sz w:val="28"/>
          <w:szCs w:val="28"/>
        </w:rPr>
        <w:t xml:space="preserve">бюджету муниципального района "Читинский район" </w:t>
      </w:r>
    </w:p>
    <w:p w:rsidR="000A7996" w:rsidRPr="006A66B1" w:rsidRDefault="000A7996" w:rsidP="000A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B1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поселения в сфере культуры</w:t>
      </w:r>
    </w:p>
    <w:p w:rsidR="000A7996" w:rsidRDefault="000A7996" w:rsidP="000A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96" w:rsidRDefault="000A7996" w:rsidP="000A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96" w:rsidRDefault="000A7996" w:rsidP="000A7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на обеспечение части полномочий 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созданию условий для организации досуга и обеспечения жителей поселения услугами организаций культуры необходимых </w:t>
      </w:r>
      <w:r>
        <w:rPr>
          <w:rFonts w:ascii="Times New Roman" w:hAnsi="Times New Roman" w:cs="Times New Roman"/>
          <w:sz w:val="28"/>
          <w:szCs w:val="28"/>
        </w:rPr>
        <w:t>для осуществления переданных полномочий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рассчитывается по формуле:</w:t>
      </w:r>
    </w:p>
    <w:p w:rsidR="000A7996" w:rsidRDefault="000A7996" w:rsidP="000A79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д/Р,</w:t>
      </w:r>
    </w:p>
    <w:p w:rsidR="000A7996" w:rsidRDefault="000A7996" w:rsidP="000A7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0A7996" w:rsidRDefault="000A7996" w:rsidP="000A7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объем межбюджетных трансфертов на осуществление части полномочий по решению вопроса местного значения;</w:t>
      </w:r>
    </w:p>
    <w:p w:rsidR="000A7996" w:rsidRDefault="000A7996" w:rsidP="000A7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 – объем налоговых и неналого</w:t>
      </w:r>
      <w:r w:rsidR="0090025F">
        <w:rPr>
          <w:rFonts w:ascii="Times New Roman" w:eastAsia="Calibri" w:hAnsi="Times New Roman" w:cs="Times New Roman"/>
          <w:sz w:val="28"/>
          <w:szCs w:val="28"/>
        </w:rPr>
        <w:t>вых доходов бюджета поселений (</w:t>
      </w:r>
      <w:r>
        <w:rPr>
          <w:rFonts w:ascii="Times New Roman" w:eastAsia="Calibri" w:hAnsi="Times New Roman" w:cs="Times New Roman"/>
          <w:sz w:val="28"/>
          <w:szCs w:val="28"/>
        </w:rPr>
        <w:t>тыс. руб.);</w:t>
      </w:r>
    </w:p>
    <w:p w:rsidR="000A7996" w:rsidRDefault="000A7996" w:rsidP="000A7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 – численность населения сельского поселения (чел.).</w:t>
      </w:r>
    </w:p>
    <w:p w:rsidR="000A7996" w:rsidRPr="00AB2DC8" w:rsidRDefault="000A7996" w:rsidP="000A79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Расчет: </w:t>
      </w:r>
      <w:r w:rsidR="005671D0"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>2248</w:t>
      </w:r>
      <w:r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671D0"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>1326</w:t>
      </w:r>
      <w:r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90025F"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71D0"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55165"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AB2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0A7996" w:rsidRPr="0097447E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A7996" w:rsidRDefault="000A7996" w:rsidP="000A7996">
      <w:pPr>
        <w:spacing w:after="0" w:line="240" w:lineRule="auto"/>
      </w:pPr>
    </w:p>
    <w:p w:rsidR="000A7996" w:rsidRDefault="000A7996" w:rsidP="000A7996">
      <w:pPr>
        <w:spacing w:after="0" w:line="240" w:lineRule="auto"/>
      </w:pPr>
    </w:p>
    <w:p w:rsidR="000A7996" w:rsidRDefault="000A7996" w:rsidP="000A7996"/>
    <w:p w:rsidR="00185843" w:rsidRDefault="00185843"/>
    <w:sectPr w:rsidR="00185843" w:rsidSect="004326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8DE"/>
    <w:rsid w:val="000247A8"/>
    <w:rsid w:val="00036F6E"/>
    <w:rsid w:val="000969A2"/>
    <w:rsid w:val="000A7996"/>
    <w:rsid w:val="00146B21"/>
    <w:rsid w:val="00185843"/>
    <w:rsid w:val="001F2D76"/>
    <w:rsid w:val="00200878"/>
    <w:rsid w:val="00245FF0"/>
    <w:rsid w:val="002B591A"/>
    <w:rsid w:val="00305873"/>
    <w:rsid w:val="0031554E"/>
    <w:rsid w:val="00330107"/>
    <w:rsid w:val="00337F56"/>
    <w:rsid w:val="00383BFF"/>
    <w:rsid w:val="00432664"/>
    <w:rsid w:val="005518DE"/>
    <w:rsid w:val="005671D0"/>
    <w:rsid w:val="00822653"/>
    <w:rsid w:val="00871438"/>
    <w:rsid w:val="008D66EB"/>
    <w:rsid w:val="0090025F"/>
    <w:rsid w:val="00960ED5"/>
    <w:rsid w:val="0097447E"/>
    <w:rsid w:val="00A36E41"/>
    <w:rsid w:val="00AB2DC8"/>
    <w:rsid w:val="00AE24D5"/>
    <w:rsid w:val="00C51BCE"/>
    <w:rsid w:val="00C55165"/>
    <w:rsid w:val="00CE4FA4"/>
    <w:rsid w:val="00D92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2</cp:revision>
  <cp:lastPrinted>2021-12-20T02:00:00Z</cp:lastPrinted>
  <dcterms:created xsi:type="dcterms:W3CDTF">2022-01-19T03:11:00Z</dcterms:created>
  <dcterms:modified xsi:type="dcterms:W3CDTF">2022-01-19T03:11:00Z</dcterms:modified>
</cp:coreProperties>
</file>