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«Угданское»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применении Порядка учета бюджетных и денежных обязательств</w:t>
      </w:r>
    </w:p>
    <w:p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получателей средств бюджета сельского поселения «Угданское»</w:t>
      </w:r>
    </w:p>
    <w:p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Управлением Федерального Казначейства по Забайкальскому краю.</w:t>
      </w:r>
    </w:p>
    <w:p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789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 2. абзацем 3 пункта 5 статьи 219 Бюджетного кодекса Российской Федерации, в целях осуществления учета бюджетных и денежных обязательств получателей средств бюджета сельского поселения «Угданское»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Признать утратившим силу Распоряжение администрации сельского поселения «Угданское»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19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применении Порядка учета бюджетных и денежных обязательств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получателей средств бюджета сельского поселения «Угданское»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Управлением Федерального Казначейства по Забайкальскому краю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работе руководствоваться Приказом Комитета по финансам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«Читинский район»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2/2</w:t>
      </w: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д 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информационно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официальном сайте администрации.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исполнением настоящего приказа оставляю за собой.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«Угданское»                                                                          В.Б.Дашиева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79"/>
    <w:rsid w:val="002C0279"/>
    <w:rsid w:val="006865B7"/>
    <w:rsid w:val="0082158D"/>
    <w:rsid w:val="00975C28"/>
    <w:rsid w:val="00CB1984"/>
    <w:rsid w:val="00ED4C0E"/>
    <w:rsid w:val="01CA1BFC"/>
    <w:rsid w:val="1A594CF7"/>
    <w:rsid w:val="4E2D5D46"/>
    <w:rsid w:val="5262400D"/>
    <w:rsid w:val="56A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1198</Characters>
  <Lines>9</Lines>
  <Paragraphs>2</Paragraphs>
  <TotalTime>4</TotalTime>
  <ScaleCrop>false</ScaleCrop>
  <LinksUpToDate>false</LinksUpToDate>
  <CharactersWithSpaces>1406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2023-04-20T02:43:00Z</dcterms:created>
  <dc:creator>user</dc:creator>
  <cp:lastModifiedBy>user</cp:lastModifiedBy>
  <cp:lastPrinted>2024-05-27T07:28:10Z</cp:lastPrinted>
  <dcterms:modified xsi:type="dcterms:W3CDTF">2024-05-27T07:30:50Z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1D65DB53CD73433A8EF4E94D73CEF8F6_12</vt:lpwstr>
  </property>
</Properties>
</file>